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Preliminarz - podsumowanie wydatków, zrealizowanych w ramach dotacji udzielonych przez Parlament Studencki UwB w roku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Objaśnienia: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należy wyszczególnić wydatki zrealizowane w ramach przedsięwzięcia, które zostało dofinansowane przez PS UwB. </w:t>
      </w:r>
    </w:p>
    <w:tbl>
      <w:tblPr>
        <w:tblStyle w:val="Table1"/>
        <w:tblW w:w="9077.0" w:type="dxa"/>
        <w:jc w:val="left"/>
        <w:tblInd w:w="55.0" w:type="dxa"/>
        <w:tblLayout w:type="fixed"/>
        <w:tblLook w:val="0000"/>
      </w:tblPr>
      <w:tblGrid>
        <w:gridCol w:w="960"/>
        <w:gridCol w:w="5009"/>
        <w:gridCol w:w="3108"/>
        <w:tblGridChange w:id="0">
          <w:tblGrid>
            <w:gridCol w:w="960"/>
            <w:gridCol w:w="5009"/>
            <w:gridCol w:w="310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Kategoria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Kwota (w PLN)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Wynagrodzenia: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Podróże służbowe: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Materiały: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Usługi, np. druk materiałów:</w:t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Zakwaterowanie i wyżywienie: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Transport:</w:t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Inne:</w:t>
            </w:r>
          </w:p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  <w:br w:type="textWrapping"/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Ogółem (poz. od 1 do 7):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Dodatkowe informacje: …………………………………………………………………………………..</w:t>
        <w:br w:type="textWrapping"/>
        <w:t xml:space="preserve">…………………………………………………………………………………………………..………...…………………………………………………………………………………………………………….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spacing w:line="240" w:lineRule="auto"/>
        <w:ind w:left="50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2B">
      <w:pPr>
        <w:spacing w:line="240" w:lineRule="auto"/>
        <w:ind w:left="50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podpis osoby koordynującej</w:t>
        <w:br w:type="textWrapping"/>
        <w:t xml:space="preserve">rozliczenia finansowe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4040F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040F8"/>
  </w:style>
  <w:style w:type="paragraph" w:styleId="Stopka">
    <w:name w:val="footer"/>
    <w:basedOn w:val="Normalny"/>
    <w:link w:val="StopkaZnak"/>
    <w:uiPriority w:val="99"/>
    <w:unhideWhenUsed w:val="1"/>
    <w:rsid w:val="004040F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040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KvnBpi71ctKqqOL29Djdj1lI8w==">AMUW2mXGoO+TmGyosG5iKHu2ZTgi4U8NdgK0iy4aapJygZ0CL27BxbnWe0GLuJ0LOYpMrZJTgwPz+T/tLx3Y52bqS+tqBy/qevY/wB2pRcU8LmHRv9ChaogwGXnEZcgxJ21Pcd5pMpMm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2022-02-28T16:39:00Z</dcterms:created>
</cp:coreProperties>
</file>